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456"/>
      </w:tblGrid>
      <w:tr w:rsidR="001D1A3E" w:rsidTr="002B6FE7">
        <w:tc>
          <w:tcPr>
            <w:tcW w:w="8330" w:type="dxa"/>
          </w:tcPr>
          <w:p w:rsidR="001D1A3E" w:rsidRDefault="001D1A3E" w:rsidP="001D1A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6456" w:type="dxa"/>
          </w:tcPr>
          <w:p w:rsidR="001D1A3E" w:rsidRDefault="001D1A3E" w:rsidP="002B6FE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D1A3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Приложение 1</w:t>
            </w:r>
            <w:r w:rsidRPr="001D1A3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к </w:t>
            </w:r>
            <w:hyperlink w:anchor="sub_1000" w:history="1">
              <w:r w:rsidRPr="001D1A3E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Типовой форме</w:t>
              </w:r>
            </w:hyperlink>
            <w:r w:rsidRPr="001D1A3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6FE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соглашения </w:t>
            </w:r>
            <w:r w:rsidR="002B6FE7" w:rsidRPr="002B6FE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о порядке и условиях предоставления субсидии из бюджета муниципального образования Тбилисский район муниципальному бюджетному или автономному учреждению муниципального образования Тбилисский район на финансовое обеспечение выполнения муниципального задания на оказание муниципальных услуг (выполнение работ)</w:t>
            </w:r>
            <w:r w:rsidRPr="001D1A3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1D1A3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утвержденной </w:t>
            </w:r>
            <w:hyperlink w:anchor="sub_0" w:history="1">
              <w:r w:rsidRPr="001D1A3E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приказом</w:t>
              </w:r>
            </w:hyperlink>
            <w:r w:rsidRPr="001D1A3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6FE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финансового управления администрации муниципального образования Тбилисский район </w:t>
            </w:r>
          </w:p>
          <w:p w:rsidR="002B6FE7" w:rsidRDefault="00D11991" w:rsidP="00D11991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="002B6FE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29.12.2025 г. </w:t>
            </w:r>
            <w:r w:rsidR="002B6FE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129</w:t>
            </w:r>
          </w:p>
        </w:tc>
      </w:tr>
    </w:tbl>
    <w:p w:rsidR="001D1A3E" w:rsidRDefault="001D1A3E" w:rsidP="001D1A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1D1A3E" w:rsidRDefault="001D1A3E" w:rsidP="001D1A3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456"/>
      </w:tblGrid>
      <w:tr w:rsidR="002B6FE7" w:rsidRPr="002B6FE7" w:rsidTr="002B6FE7">
        <w:tc>
          <w:tcPr>
            <w:tcW w:w="8330" w:type="dxa"/>
          </w:tcPr>
          <w:p w:rsidR="002B6FE7" w:rsidRPr="002B6FE7" w:rsidRDefault="002B6FE7" w:rsidP="001D1A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6" w:type="dxa"/>
          </w:tcPr>
          <w:p w:rsidR="002B6FE7" w:rsidRPr="001D1A3E" w:rsidRDefault="002B6FE7" w:rsidP="002B6FE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D1A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Приложение к Соглашению                                 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от ____________N _________</w:t>
            </w:r>
            <w:r w:rsidRPr="001D1A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(приложение _________________                                      к Дополнительному соглашению                                      от _________ N ___________)</w:t>
            </w:r>
            <w:hyperlink w:anchor="sub_1111" w:history="1">
              <w:r w:rsidRPr="002B6FE7">
                <w:rPr>
                  <w:rFonts w:ascii="Times New Roman" w:eastAsiaTheme="minorEastAsia" w:hAnsi="Times New Roman" w:cs="Times New Roman"/>
                  <w:color w:val="106BBE"/>
                  <w:sz w:val="28"/>
                  <w:szCs w:val="28"/>
                  <w:lang w:eastAsia="ru-RU"/>
                </w:rPr>
                <w:t>1)</w:t>
              </w:r>
            </w:hyperlink>
          </w:p>
          <w:p w:rsidR="002B6FE7" w:rsidRPr="002B6FE7" w:rsidRDefault="002B6FE7" w:rsidP="001D1A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D1A3E" w:rsidRDefault="001D1A3E" w:rsidP="001D1A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2B6FE7" w:rsidRDefault="002B6FE7" w:rsidP="001D1A3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D1A3E" w:rsidRPr="001D1A3E" w:rsidRDefault="001D1A3E" w:rsidP="001D1A3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1D1A3E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График</w:t>
      </w:r>
      <w:bookmarkStart w:id="0" w:name="_GoBack"/>
      <w:bookmarkEnd w:id="0"/>
      <w:r w:rsidRPr="001D1A3E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br/>
        <w:t>перечисления Субсидии (изменения в график перечисления Субсидии)</w:t>
      </w:r>
      <w:r w:rsidRPr="001D1A3E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 </w:t>
      </w:r>
      <w:hyperlink w:anchor="sub_2222" w:history="1">
        <w:r w:rsidRPr="001D1A3E">
          <w:rPr>
            <w:rFonts w:ascii="Times New Roman CYR" w:eastAsiaTheme="minorEastAsia" w:hAnsi="Times New Roman CYR" w:cs="Times New Roman CYR"/>
            <w:color w:val="106BBE"/>
            <w:sz w:val="24"/>
            <w:szCs w:val="24"/>
            <w:vertAlign w:val="superscript"/>
            <w:lang w:eastAsia="ru-RU"/>
          </w:rPr>
          <w:t>2)</w:t>
        </w:r>
      </w:hyperlink>
    </w:p>
    <w:p w:rsidR="001D1A3E" w:rsidRPr="001D1A3E" w:rsidRDefault="001D1A3E" w:rsidP="001D1A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D1A3E" w:rsidRPr="001D1A3E" w:rsidRDefault="001D1A3E" w:rsidP="001D1A3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1D1A3E">
        <w:rPr>
          <w:rFonts w:ascii="Courier New" w:eastAsiaTheme="minorEastAsia" w:hAnsi="Courier New" w:cs="Courier New"/>
          <w:lang w:eastAsia="ru-RU"/>
        </w:rPr>
        <w:t xml:space="preserve"> Наименование Учредителя ________________________________________</w:t>
      </w:r>
    </w:p>
    <w:p w:rsidR="001D1A3E" w:rsidRPr="001D1A3E" w:rsidRDefault="001D1A3E" w:rsidP="001D1A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D1A3E" w:rsidRPr="001D1A3E" w:rsidRDefault="001D1A3E" w:rsidP="001D1A3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1D1A3E">
        <w:rPr>
          <w:rFonts w:ascii="Courier New" w:eastAsiaTheme="minorEastAsia" w:hAnsi="Courier New" w:cs="Courier New"/>
          <w:lang w:eastAsia="ru-RU"/>
        </w:rPr>
        <w:t xml:space="preserve"> Наименование Учреждения ________________________________________</w:t>
      </w:r>
    </w:p>
    <w:tbl>
      <w:tblPr>
        <w:tblW w:w="152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19"/>
        <w:gridCol w:w="1767"/>
        <w:gridCol w:w="19"/>
        <w:gridCol w:w="1815"/>
        <w:gridCol w:w="19"/>
        <w:gridCol w:w="1255"/>
        <w:gridCol w:w="19"/>
        <w:gridCol w:w="1395"/>
        <w:gridCol w:w="19"/>
        <w:gridCol w:w="4355"/>
        <w:gridCol w:w="19"/>
        <w:gridCol w:w="1000"/>
        <w:gridCol w:w="19"/>
        <w:gridCol w:w="1096"/>
        <w:gridCol w:w="19"/>
        <w:gridCol w:w="1403"/>
        <w:gridCol w:w="29"/>
      </w:tblGrid>
      <w:tr w:rsidR="001D1A3E" w:rsidRPr="001D1A3E" w:rsidTr="002B6FE7">
        <w:trPr>
          <w:gridAfter w:val="1"/>
          <w:wAfter w:w="29" w:type="dxa"/>
        </w:trPr>
        <w:tc>
          <w:tcPr>
            <w:tcW w:w="9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N</w:t>
            </w: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2B6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Код по бюджетной классификации Российской Федерации (по расходам бюджета </w:t>
            </w:r>
            <w:r w:rsidR="002B6FE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муниципального образования Тбилисский район</w:t>
            </w: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на предоставление Субсидии)</w:t>
            </w: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3333" w:history="1">
              <w:r w:rsidRPr="001D1A3E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3)</w:t>
              </w:r>
            </w:hyperlink>
          </w:p>
        </w:tc>
        <w:tc>
          <w:tcPr>
            <w:tcW w:w="4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Сроки перечисления Субсидии</w:t>
            </w: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4444" w:history="1">
              <w:r w:rsidRPr="001D1A3E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4)</w:t>
              </w:r>
            </w:hyperlink>
          </w:p>
        </w:tc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Сумма, подлежащая перечислению, руб.</w:t>
            </w:r>
          </w:p>
        </w:tc>
      </w:tr>
      <w:tr w:rsidR="001D1A3E" w:rsidRPr="001D1A3E" w:rsidTr="002B6FE7">
        <w:trPr>
          <w:gridAfter w:val="1"/>
          <w:wAfter w:w="29" w:type="dxa"/>
        </w:trPr>
        <w:tc>
          <w:tcPr>
            <w:tcW w:w="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т.ч</w:t>
            </w:r>
            <w:proofErr w:type="spellEnd"/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</w:t>
            </w: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5555" w:history="1">
              <w:r w:rsidRPr="001D1A3E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5)</w:t>
              </w:r>
            </w:hyperlink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текущие изменения</w:t>
            </w: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6666" w:history="1">
              <w:r w:rsidRPr="001D1A3E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6)</w:t>
              </w:r>
            </w:hyperlink>
          </w:p>
        </w:tc>
      </w:tr>
      <w:tr w:rsidR="001D1A3E" w:rsidRPr="001D1A3E" w:rsidTr="002B6FE7">
        <w:trPr>
          <w:gridAfter w:val="1"/>
          <w:wAfter w:w="29" w:type="dxa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</w:tr>
      <w:tr w:rsidR="001D1A3E" w:rsidRPr="001D1A3E" w:rsidTr="002B6FE7">
        <w:trPr>
          <w:gridAfter w:val="1"/>
          <w:wAfter w:w="29" w:type="dxa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до "___" __________ 20___ г.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1A3E" w:rsidRPr="001D1A3E" w:rsidTr="002B6FE7"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до "___" __________ 20___ г.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1A3E" w:rsidRPr="001D1A3E" w:rsidTr="002B6FE7"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до "___" __________ 20___ г.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1A3E" w:rsidRPr="001D1A3E" w:rsidTr="002B6FE7"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Итого по </w:t>
            </w:r>
            <w:hyperlink r:id="rId4" w:history="1">
              <w:r w:rsidRPr="001D1A3E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КБК</w:t>
              </w:r>
            </w:hyperlink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1A3E" w:rsidRPr="001D1A3E" w:rsidTr="002B6FE7"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до "___" __________ 20___ г.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1A3E" w:rsidRPr="001D1A3E" w:rsidTr="002B6FE7"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до "___" __________ 20___ г.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1A3E" w:rsidRPr="001D1A3E" w:rsidTr="002B6FE7"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до "___" __________ 20___ г.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1A3E" w:rsidRPr="001D1A3E" w:rsidTr="002B6FE7"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1A3E" w:rsidRPr="001D1A3E" w:rsidTr="002B6FE7"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Итого по </w:t>
            </w:r>
            <w:hyperlink r:id="rId5" w:history="1">
              <w:r w:rsidRPr="001D1A3E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КБК</w:t>
              </w:r>
            </w:hyperlink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1A3E" w:rsidRPr="001D1A3E" w:rsidTr="002B6FE7">
        <w:tc>
          <w:tcPr>
            <w:tcW w:w="1166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D1A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A3E" w:rsidRPr="001D1A3E" w:rsidRDefault="001D1A3E" w:rsidP="001D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D1A3E" w:rsidRPr="001D1A3E" w:rsidRDefault="001D1A3E" w:rsidP="001D1A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D1A3E" w:rsidRPr="001D1A3E" w:rsidRDefault="001D1A3E" w:rsidP="001D1A3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1D1A3E">
        <w:rPr>
          <w:rFonts w:ascii="Courier New" w:eastAsiaTheme="minorEastAsia" w:hAnsi="Courier New" w:cs="Courier New"/>
          <w:lang w:eastAsia="ru-RU"/>
        </w:rPr>
        <w:t>──────────────────────────────</w:t>
      </w:r>
    </w:p>
    <w:p w:rsidR="001D1A3E" w:rsidRPr="001D1A3E" w:rsidRDefault="001D1A3E" w:rsidP="002B6F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" w:name="sub_1111"/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perscript"/>
          <w:lang w:eastAsia="ru-RU"/>
        </w:rPr>
        <w:t>1)</w:t>
      </w:r>
      <w:r w:rsidRPr="001D1A3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bscript"/>
          <w:lang w:eastAsia="ru-RU"/>
        </w:rPr>
        <w:t>указывается в случае заключения Дополнительного соглашения к Соглашению.</w:t>
      </w:r>
    </w:p>
    <w:p w:rsidR="001D1A3E" w:rsidRPr="001D1A3E" w:rsidRDefault="001D1A3E" w:rsidP="002B6F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" w:name="sub_2222"/>
      <w:bookmarkEnd w:id="1"/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perscript"/>
          <w:lang w:eastAsia="ru-RU"/>
        </w:rPr>
        <w:t>2)</w:t>
      </w:r>
      <w:r w:rsidRPr="001D1A3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bscript"/>
          <w:lang w:eastAsia="ru-RU"/>
        </w:rPr>
        <w:t>Указывается в случае внесения изменения в график перечисления Субсидии, при этом в графах 7-8 настоящего графика указываются суммы с учетом текущих изменений сумм, подлежащих перечислению;</w:t>
      </w:r>
    </w:p>
    <w:p w:rsidR="001D1A3E" w:rsidRPr="001D1A3E" w:rsidRDefault="001D1A3E" w:rsidP="002B6F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" w:name="sub_3333"/>
      <w:bookmarkEnd w:id="2"/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perscript"/>
          <w:lang w:eastAsia="ru-RU"/>
        </w:rPr>
        <w:t>3)</w:t>
      </w:r>
      <w:r w:rsidRPr="001D1A3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bscript"/>
          <w:lang w:eastAsia="ru-RU"/>
        </w:rPr>
        <w:t xml:space="preserve">Указывается в соответствии с </w:t>
      </w:r>
      <w:hyperlink w:anchor="sub_22" w:history="1">
        <w:r w:rsidRPr="001D1A3E">
          <w:rPr>
            <w:rFonts w:ascii="Times New Roman CYR" w:eastAsiaTheme="minorEastAsia" w:hAnsi="Times New Roman CYR" w:cs="Times New Roman CYR"/>
            <w:color w:val="106BBE"/>
            <w:sz w:val="24"/>
            <w:szCs w:val="24"/>
            <w:vertAlign w:val="subscript"/>
            <w:lang w:eastAsia="ru-RU"/>
          </w:rPr>
          <w:t>пунктом 2.2</w:t>
        </w:r>
      </w:hyperlink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bscript"/>
          <w:lang w:eastAsia="ru-RU"/>
        </w:rPr>
        <w:t xml:space="preserve"> Соглашения.</w:t>
      </w:r>
    </w:p>
    <w:p w:rsidR="001D1A3E" w:rsidRPr="001D1A3E" w:rsidRDefault="001D1A3E" w:rsidP="002B6F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4" w:name="sub_4444"/>
      <w:bookmarkEnd w:id="3"/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perscript"/>
          <w:lang w:eastAsia="ru-RU"/>
        </w:rPr>
        <w:t>4)</w:t>
      </w:r>
      <w:r w:rsidRPr="001D1A3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bscript"/>
          <w:lang w:eastAsia="ru-RU"/>
        </w:rPr>
        <w:t xml:space="preserve">Указываются конкретные сроки перечисления Субсидии Учреждению, при этом перечисление Субсидии должно осуществляться в соответствии с требованиями, установленными </w:t>
      </w:r>
      <w:hyperlink r:id="rId6" w:history="1">
        <w:r w:rsidRPr="001D1A3E">
          <w:rPr>
            <w:rFonts w:ascii="Times New Roman CYR" w:eastAsiaTheme="minorEastAsia" w:hAnsi="Times New Roman CYR" w:cs="Times New Roman CYR"/>
            <w:color w:val="106BBE"/>
            <w:sz w:val="24"/>
            <w:szCs w:val="24"/>
            <w:vertAlign w:val="subscript"/>
            <w:lang w:eastAsia="ru-RU"/>
          </w:rPr>
          <w:t>пунктами 35 - 37</w:t>
        </w:r>
      </w:hyperlink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bscript"/>
          <w:lang w:eastAsia="ru-RU"/>
        </w:rPr>
        <w:t xml:space="preserve"> Положения, а перечисление платежа в декабре текущего года - после предоставления Учреждением предварительного отчета об исполнении государственного задания за соответствующий финансовый год в соответствии с </w:t>
      </w:r>
      <w:hyperlink w:anchor="sub_4341" w:history="1">
        <w:r w:rsidRPr="001D1A3E">
          <w:rPr>
            <w:rFonts w:ascii="Times New Roman CYR" w:eastAsiaTheme="minorEastAsia" w:hAnsi="Times New Roman CYR" w:cs="Times New Roman CYR"/>
            <w:color w:val="106BBE"/>
            <w:sz w:val="24"/>
            <w:szCs w:val="24"/>
            <w:vertAlign w:val="subscript"/>
            <w:lang w:eastAsia="ru-RU"/>
          </w:rPr>
          <w:t>пунктом 4.3.4.1</w:t>
        </w:r>
      </w:hyperlink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bscript"/>
          <w:lang w:eastAsia="ru-RU"/>
        </w:rPr>
        <w:t xml:space="preserve"> Соглашения и его рассмотрения Учредителем в соответствии с </w:t>
      </w:r>
      <w:hyperlink w:anchor="sub_415" w:history="1">
        <w:r w:rsidRPr="001D1A3E">
          <w:rPr>
            <w:rFonts w:ascii="Times New Roman CYR" w:eastAsiaTheme="minorEastAsia" w:hAnsi="Times New Roman CYR" w:cs="Times New Roman CYR"/>
            <w:color w:val="106BBE"/>
            <w:sz w:val="24"/>
            <w:szCs w:val="24"/>
            <w:vertAlign w:val="subscript"/>
            <w:lang w:eastAsia="ru-RU"/>
          </w:rPr>
          <w:t>пунктом 4.1.5</w:t>
        </w:r>
      </w:hyperlink>
      <w:r w:rsidRPr="001D1A3E">
        <w:rPr>
          <w:rFonts w:ascii="Times New Roman CYR" w:eastAsiaTheme="minorEastAsia" w:hAnsi="Times New Roman CYR" w:cs="Times New Roman CYR"/>
          <w:sz w:val="24"/>
          <w:szCs w:val="24"/>
          <w:vertAlign w:val="subscript"/>
          <w:lang w:eastAsia="ru-RU"/>
        </w:rPr>
        <w:t xml:space="preserve"> Соглашения.</w:t>
      </w:r>
    </w:p>
    <w:bookmarkEnd w:id="4"/>
    <w:p w:rsidR="00B91075" w:rsidRDefault="00B91075" w:rsidP="002B6FE7">
      <w:pPr>
        <w:spacing w:after="0"/>
      </w:pPr>
    </w:p>
    <w:p w:rsidR="002B6FE7" w:rsidRDefault="002B6FE7" w:rsidP="002B6F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бюджетного отдела финансового</w:t>
      </w:r>
    </w:p>
    <w:p w:rsidR="002B6FE7" w:rsidRPr="002B6FE7" w:rsidRDefault="002B6F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администрации муниципального образования Тбилисский район                                                     Л.А. Гаркуша</w:t>
      </w:r>
    </w:p>
    <w:sectPr w:rsidR="002B6FE7" w:rsidRPr="002B6FE7" w:rsidSect="001D1A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3E"/>
    <w:rsid w:val="001D1A3E"/>
    <w:rsid w:val="002B6FE7"/>
    <w:rsid w:val="00B91075"/>
    <w:rsid w:val="00D1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A75B"/>
  <w15:docId w15:val="{C08DD156-5F45-44C9-944B-720FA56C3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36979423/1035" TargetMode="External"/><Relationship Id="rId5" Type="http://schemas.openxmlformats.org/officeDocument/2006/relationships/hyperlink" Target="https://internet.garant.ru/document/redirect/72275618/1000" TargetMode="External"/><Relationship Id="rId4" Type="http://schemas.openxmlformats.org/officeDocument/2006/relationships/hyperlink" Target="https://internet.garant.ru/document/redirect/72275618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Garkusha</dc:creator>
  <cp:lastModifiedBy>Гаркуша Людмила Анатольевна</cp:lastModifiedBy>
  <cp:revision>2</cp:revision>
  <dcterms:created xsi:type="dcterms:W3CDTF">2025-10-03T08:23:00Z</dcterms:created>
  <dcterms:modified xsi:type="dcterms:W3CDTF">2026-01-13T11:33:00Z</dcterms:modified>
</cp:coreProperties>
</file>